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黑体" w:hAnsi="黑体" w:eastAsia="黑体" w:cs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深圳市儿童医院设备采购需求参数表</w:t>
      </w:r>
    </w:p>
    <w:tbl>
      <w:tblPr>
        <w:tblStyle w:val="8"/>
        <w:tblW w:w="9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144"/>
        <w:gridCol w:w="7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序号</w:t>
            </w:r>
          </w:p>
        </w:tc>
        <w:tc>
          <w:tcPr>
            <w:tcW w:w="114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项目名称</w:t>
            </w:r>
          </w:p>
        </w:tc>
        <w:tc>
          <w:tcPr>
            <w:tcW w:w="78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60" w:type="dxa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1</w:t>
            </w:r>
          </w:p>
        </w:tc>
        <w:tc>
          <w:tcPr>
            <w:tcW w:w="1144" w:type="dxa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3F3F3F"/>
                <w:kern w:val="0"/>
                <w:sz w:val="22"/>
                <w:szCs w:val="22"/>
              </w:rPr>
              <w:t>小型台式高速离心机</w:t>
            </w:r>
          </w:p>
        </w:tc>
        <w:tc>
          <w:tcPr>
            <w:tcW w:w="7850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1.更安全：标配气密性黑色金属转子，转子的气密性经由英国Porton Down的应用微生物研究中心(CAMR)的测试并认证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2.最高转速: 17500rpm, 最大相对离心力: 30,130g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3.从零加速至最高转速的时间：15 秒， 从最高转速降速至零的时间：15 秒；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4.大型背光液晶显示屏，人性化的操作面板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5.关盖时自动锁盖，自动识别转子失衡，保护操作人员安全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6.具有48 孔金属转子，显著缩短离心时间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7.可选两款不同旋钮式便于快速设置参数，按键式便于清洁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8.单独的“Short Spin”瞬时离心按键，方便操作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9.定速计时功能，达到预定转速后才开始倒计时，提高离心重复性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10.离心时间为30秒至99小时59分钟，可连续离心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11.转子和附件可高温高压灭菌(121 °C, 20 分钟)，保护操作人员安全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12.铝合金材质转子, 导热性好，保护温度敏感性样品；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3F3F3F"/>
                <w:kern w:val="0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</w:rPr>
              <w:t>13.离心结束后，离心机盖自动开启，防止样品过热，方便取放样品</w:t>
            </w:r>
            <w:r>
              <w:rPr>
                <w:rFonts w:hint="default" w:ascii="Times New Roman" w:hAnsi="Times New Roman" w:cs="Times New Roman"/>
                <w:color w:val="3F3F3F"/>
                <w:kern w:val="0"/>
                <w:sz w:val="22"/>
                <w:szCs w:val="22"/>
                <w:lang w:eastAsia="zh-CN"/>
              </w:rPr>
              <w:t>。</w:t>
            </w:r>
          </w:p>
        </w:tc>
      </w:tr>
    </w:tbl>
    <w:p>
      <w:pPr>
        <w:pStyle w:val="3"/>
        <w:bidi w:val="0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配套耗材或试剂 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（开放□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专用□ </w:t>
      </w:r>
      <w:r>
        <w:rPr>
          <w:rFonts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 xml:space="preserve"> 无</w:t>
      </w:r>
      <w:r>
        <w:rPr>
          <w:rFonts w:hint="eastAsia" w:ascii="宋体" w:hAnsi="宋体" w:cs="宋体"/>
          <w:b/>
          <w:bCs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8"/>
        <w:tblW w:w="0" w:type="auto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486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8"/>
        <w:tblW w:w="9723" w:type="dxa"/>
        <w:tblInd w:w="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486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74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486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/</w:t>
            </w:r>
          </w:p>
        </w:tc>
      </w:tr>
    </w:tbl>
    <w:p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gxMjk0M2E4NWU2Y2Q5YjM1MmQzNDdjN2FlY2ZjNmIifQ=="/>
  </w:docVars>
  <w:rsids>
    <w:rsidRoot w:val="00172A27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72A27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B11A5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A55FB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87C0840"/>
    <w:rsid w:val="09A60D20"/>
    <w:rsid w:val="0AC809FF"/>
    <w:rsid w:val="0ACF6183"/>
    <w:rsid w:val="0C260EFE"/>
    <w:rsid w:val="0CA4202F"/>
    <w:rsid w:val="13005D1B"/>
    <w:rsid w:val="147815B3"/>
    <w:rsid w:val="16C85E96"/>
    <w:rsid w:val="20527BD7"/>
    <w:rsid w:val="25CD1223"/>
    <w:rsid w:val="263F5AA2"/>
    <w:rsid w:val="27DC037F"/>
    <w:rsid w:val="27F21951"/>
    <w:rsid w:val="2D8F7C42"/>
    <w:rsid w:val="2E821554"/>
    <w:rsid w:val="30202DD3"/>
    <w:rsid w:val="32172A63"/>
    <w:rsid w:val="3CD218F9"/>
    <w:rsid w:val="428C60C7"/>
    <w:rsid w:val="454D178E"/>
    <w:rsid w:val="47525B10"/>
    <w:rsid w:val="4A460CFE"/>
    <w:rsid w:val="4F251D5C"/>
    <w:rsid w:val="54863E79"/>
    <w:rsid w:val="57C6352C"/>
    <w:rsid w:val="5EC06300"/>
    <w:rsid w:val="605129B1"/>
    <w:rsid w:val="6A897797"/>
    <w:rsid w:val="6BD56E30"/>
    <w:rsid w:val="6E985C4F"/>
    <w:rsid w:val="74BD01BD"/>
    <w:rsid w:val="7B7A0BB6"/>
    <w:rsid w:val="7C3C40BE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4"/>
    <w:autoRedefine/>
    <w:unhideWhenUsed/>
    <w:qFormat/>
    <w:uiPriority w:val="99"/>
    <w:pPr>
      <w:jc w:val="left"/>
    </w:pPr>
  </w:style>
  <w:style w:type="paragraph" w:styleId="5">
    <w:name w:val="Balloon Text"/>
    <w:basedOn w:val="1"/>
    <w:link w:val="15"/>
    <w:autoRedefine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7">
    <w:name w:val="header"/>
    <w:basedOn w:val="1"/>
    <w:link w:val="1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9">
    <w:name w:val="Table Grid"/>
    <w:basedOn w:val="8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styleId="12">
    <w:name w:val="annotation reference"/>
    <w:autoRedefine/>
    <w:unhideWhenUsed/>
    <w:qFormat/>
    <w:uiPriority w:val="99"/>
    <w:rPr>
      <w:sz w:val="21"/>
      <w:szCs w:val="21"/>
    </w:rPr>
  </w:style>
  <w:style w:type="character" w:customStyle="1" w:styleId="13">
    <w:name w:val="标题 1 字符"/>
    <w:link w:val="2"/>
    <w:autoRedefine/>
    <w:qFormat/>
    <w:uiPriority w:val="9"/>
    <w:rPr>
      <w:b/>
      <w:bCs/>
      <w:kern w:val="44"/>
      <w:sz w:val="44"/>
      <w:szCs w:val="44"/>
    </w:rPr>
  </w:style>
  <w:style w:type="character" w:customStyle="1" w:styleId="14">
    <w:name w:val="批注文字 字符"/>
    <w:link w:val="4"/>
    <w:autoRedefine/>
    <w:semiHidden/>
    <w:qFormat/>
    <w:uiPriority w:val="99"/>
    <w:rPr>
      <w:kern w:val="2"/>
      <w:sz w:val="21"/>
      <w:szCs w:val="22"/>
    </w:rPr>
  </w:style>
  <w:style w:type="character" w:customStyle="1" w:styleId="15">
    <w:name w:val="批注框文本 字符"/>
    <w:link w:val="5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99"/>
    <w:rPr>
      <w:sz w:val="18"/>
      <w:szCs w:val="18"/>
    </w:rPr>
  </w:style>
  <w:style w:type="character" w:customStyle="1" w:styleId="17">
    <w:name w:val="页眉 字符"/>
    <w:link w:val="7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240</Words>
  <Characters>1371</Characters>
  <Lines>11</Lines>
  <Paragraphs>3</Paragraphs>
  <TotalTime>5</TotalTime>
  <ScaleCrop>false</ScaleCrop>
  <LinksUpToDate>false</LinksUpToDate>
  <CharactersWithSpaces>1608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WE</cp:lastModifiedBy>
  <cp:lastPrinted>2020-06-15T03:32:00Z</cp:lastPrinted>
  <dcterms:modified xsi:type="dcterms:W3CDTF">2024-03-21T08:16:31Z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5ECAB3CDAB1E4F2E9F0783FF98891651</vt:lpwstr>
  </property>
</Properties>
</file>